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81A2C" w14:textId="77777777" w:rsidR="00C3669B" w:rsidRDefault="00C3669B" w:rsidP="00C3669B">
      <w:pPr>
        <w:pStyle w:val="1"/>
        <w:rPr>
          <w:b/>
          <w:sz w:val="24"/>
        </w:rPr>
      </w:pPr>
    </w:p>
    <w:p w14:paraId="09E0BA2B" w14:textId="77777777" w:rsidR="00C3669B" w:rsidRDefault="00C3669B" w:rsidP="00C36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D5B42B4" wp14:editId="611AE641">
            <wp:extent cx="622947" cy="647218"/>
            <wp:effectExtent l="0" t="0" r="0" b="0"/>
            <wp:docPr id="3" name="image1.png" descr="F:\е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:\емблема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947" cy="647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ОСНОВНО УЧИЛИЩЕ „ХРИСТО БОТЕВ” с. Равно поле, общ. Елин Пелин ул. „Васил Левски” №2, тел. 0897048706,e-mail: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ou_ravno_pole@abv.bg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http://ou-ravnopole.idwebbg.com/</w:t>
        </w:r>
      </w:hyperlink>
    </w:p>
    <w:p w14:paraId="0D52AF3C" w14:textId="77777777" w:rsidR="00C3669B" w:rsidRDefault="00C3669B" w:rsidP="00C3669B">
      <w:pPr>
        <w:pStyle w:val="1"/>
        <w:rPr>
          <w:b/>
          <w:sz w:val="24"/>
        </w:rPr>
      </w:pPr>
    </w:p>
    <w:p w14:paraId="38193955" w14:textId="77777777" w:rsidR="00C3669B" w:rsidRDefault="00C3669B" w:rsidP="00C3669B">
      <w:pPr>
        <w:pStyle w:val="1"/>
        <w:rPr>
          <w:b/>
          <w:sz w:val="24"/>
        </w:rPr>
      </w:pPr>
    </w:p>
    <w:p w14:paraId="3AB955FC" w14:textId="77777777" w:rsidR="00C3669B" w:rsidRDefault="00C3669B" w:rsidP="00C3669B">
      <w:pPr>
        <w:pStyle w:val="1"/>
        <w:tabs>
          <w:tab w:val="left" w:pos="2256"/>
        </w:tabs>
        <w:rPr>
          <w:b/>
          <w:sz w:val="24"/>
        </w:rPr>
      </w:pPr>
      <w:r>
        <w:rPr>
          <w:b/>
          <w:sz w:val="24"/>
        </w:rPr>
        <w:t>УТВЪРДИЛ:</w:t>
      </w:r>
      <w:r>
        <w:rPr>
          <w:b/>
          <w:sz w:val="24"/>
        </w:rPr>
        <w:tab/>
      </w:r>
      <w:bookmarkStart w:id="0" w:name="_GoBack"/>
      <w:r w:rsidR="00291EC7">
        <w:rPr>
          <w:b/>
          <w:sz w:val="24"/>
        </w:rPr>
        <w:pict w14:anchorId="70235F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E55440F6-7BB9-4524-86F0-57C20072A2DD}" provid="{00000000-0000-0000-0000-000000000000}" o:suggestedsigner="Валентина Вранчева" o:suggestedsigner2="директор" issignatureline="t"/>
          </v:shape>
        </w:pict>
      </w:r>
      <w:bookmarkEnd w:id="0"/>
    </w:p>
    <w:p w14:paraId="732471CC" w14:textId="77777777" w:rsidR="00C3669B" w:rsidRDefault="00C3669B" w:rsidP="00C3669B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УЧИЛИЩЕН  ПЛАН</w:t>
      </w:r>
    </w:p>
    <w:p w14:paraId="582E835D" w14:textId="77777777" w:rsidR="00C3669B" w:rsidRDefault="00C3669B" w:rsidP="00C3669B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 ДЕЙСТВИЕ В ИЗПЪЛНЕНИЕ НА НАЦИОНАЛНАТА СТРАТЕГИЯ ЗА</w:t>
      </w:r>
    </w:p>
    <w:p w14:paraId="0B726220" w14:textId="77777777" w:rsidR="00C3669B" w:rsidRDefault="00C3669B" w:rsidP="00C3669B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НАСЪРЧАВАНЕ  И  ПОВИШАВАНЕ   НА</w:t>
      </w:r>
    </w:p>
    <w:p w14:paraId="3E2B2936" w14:textId="3B89D12C" w:rsidR="00C3669B" w:rsidRDefault="00C3669B" w:rsidP="00C3669B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ГРАМОТНОСТТА ПРЕЗ ПЕРИОДА 202</w:t>
      </w:r>
      <w:r w:rsidR="00AA5E51">
        <w:rPr>
          <w:rFonts w:ascii="Times New Roman" w:eastAsia="Times New Roman" w:hAnsi="Times New Roman" w:cs="Times New Roman"/>
          <w:b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– 202</w:t>
      </w:r>
      <w:r w:rsidR="00AA5E51">
        <w:rPr>
          <w:rFonts w:ascii="Times New Roman" w:eastAsia="Times New Roman" w:hAnsi="Times New Roman" w:cs="Times New Roman"/>
          <w:b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ГОДИНА</w:t>
      </w:r>
    </w:p>
    <w:p w14:paraId="18D8D051" w14:textId="77777777" w:rsidR="00C3669B" w:rsidRDefault="00C3669B" w:rsidP="00C3669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BC62C8" w14:textId="77777777" w:rsidR="00C3669B" w:rsidRDefault="00C3669B" w:rsidP="00C3669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2664B3" w14:textId="3E03E77D" w:rsidR="00C3669B" w:rsidRDefault="00C3669B" w:rsidP="00C3669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Приет на заседание на педагогически съвет с протокол </w:t>
      </w:r>
      <w:r w:rsidR="00291EC7">
        <w:rPr>
          <w:rFonts w:ascii="Times New Roman" w:eastAsia="Times New Roman" w:hAnsi="Times New Roman" w:cs="Times New Roman"/>
          <w:b/>
          <w:sz w:val="24"/>
          <w:szCs w:val="24"/>
        </w:rPr>
        <w:t>№1/15.09.2025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9F22342" w14:textId="77777777" w:rsidR="00C3669B" w:rsidRDefault="00C3669B" w:rsidP="00C3669B">
      <w:pPr>
        <w:ind w:right="-142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</w:p>
    <w:p w14:paraId="093F7AF7" w14:textId="77777777" w:rsidR="00C3669B" w:rsidRDefault="00C3669B" w:rsidP="00C3669B">
      <w:pPr>
        <w:ind w:right="-142"/>
        <w:rPr>
          <w:rFonts w:ascii="Times New Roman" w:eastAsia="Times New Roman" w:hAnsi="Times New Roman" w:cs="Times New Roman"/>
          <w:sz w:val="24"/>
          <w:szCs w:val="24"/>
        </w:rPr>
      </w:pPr>
    </w:p>
    <w:p w14:paraId="635CFCFE" w14:textId="77777777" w:rsidR="00C3669B" w:rsidRDefault="00C3669B" w:rsidP="00C3669B">
      <w:pPr>
        <w:ind w:right="-14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Планът  за насърчаване и повишаване на грамотността в ОУ“Христо Ботев“е основан в съответствие със ЗАКОНА ЗА ПРЕДУЧИЛИЩНОТО И УЧИЛИЩНОТО ОБРАЗОВАНИЕ, в сила от 1.08.2016 г.; на НАРЕДБА №6 ЗА УСВОЯВАНЕНА БЪЛГАРСКИЯ КНИЖОВЕН ЕЗИК,  на НАРЕДБА ЗА ПРИОБЩАВАЩО ОБРАЗОВАНИЕ, във връзка със СТРАТЕГИЯ ЗА РАЗВИТИЕ НА ОУ“Христо Ботев“</w:t>
      </w:r>
    </w:p>
    <w:p w14:paraId="01627D03" w14:textId="77777777" w:rsidR="00C3669B" w:rsidRDefault="00C3669B" w:rsidP="00C366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627C4F" w14:textId="77777777" w:rsidR="00C3669B" w:rsidRDefault="00C3669B" w:rsidP="00C366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47C095" w14:textId="77777777" w:rsidR="00C3669B" w:rsidRDefault="00C3669B" w:rsidP="00C3669B">
      <w:pPr>
        <w:ind w:right="-14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І.   Анализ:  </w:t>
      </w:r>
    </w:p>
    <w:p w14:paraId="2EB41049" w14:textId="26B2F46E" w:rsidR="00C3669B" w:rsidRDefault="00C3669B" w:rsidP="00C3669B">
      <w:pPr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В ОУ“Христо Ботев“–с. Равно поле се обучават само ученици от български етно</w:t>
      </w:r>
      <w:r w:rsidR="00291EC7">
        <w:rPr>
          <w:rFonts w:ascii="Times New Roman" w:eastAsia="Times New Roman" w:hAnsi="Times New Roman" w:cs="Times New Roman"/>
          <w:sz w:val="24"/>
          <w:szCs w:val="24"/>
        </w:rPr>
        <w:t>с. Общият брой на учениците е 54, разпределени в 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паралелки. . Всички владеят   българския книжовен език в неговата устна и писмена форма. Обучението се осъществява при едно</w:t>
      </w:r>
      <w:r w:rsidR="00291EC7">
        <w:rPr>
          <w:rFonts w:ascii="Times New Roman" w:eastAsia="Times New Roman" w:hAnsi="Times New Roman" w:cs="Times New Roman"/>
          <w:sz w:val="24"/>
          <w:szCs w:val="24"/>
        </w:rPr>
        <w:t>сменен режим. През учебната 2024/2025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година няма отпаднали ученици, всички ученици завършили 7 клас, продължават образованието си,. </w:t>
      </w:r>
    </w:p>
    <w:p w14:paraId="4CE1999C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CECE64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ІІ. Водещи наши приоритети: </w:t>
      </w:r>
    </w:p>
    <w:p w14:paraId="69D08833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Качествено училищно образование;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0005FD60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Формиране на функционална грамотност у учениците;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D5EE1F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Развиване на интерес към четенето.</w:t>
      </w:r>
    </w:p>
    <w:p w14:paraId="2A1CCF1D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Разбиране нуждите на всяко дете и предоставяне индивидуална помощ при развитието на техните грамотностни умения.</w:t>
      </w:r>
    </w:p>
    <w:p w14:paraId="2E426757" w14:textId="77777777" w:rsidR="00C3669B" w:rsidRDefault="00C3669B" w:rsidP="00C3669B">
      <w:pPr>
        <w:spacing w:after="0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Издигане на рейтинга на училището и авторитета на българския учител.</w:t>
      </w:r>
      <w:r>
        <w:rPr>
          <w:rFonts w:ascii="Symbol" w:eastAsia="Symbol" w:hAnsi="Symbol" w:cs="Symbol"/>
          <w:sz w:val="24"/>
          <w:szCs w:val="24"/>
        </w:rPr>
        <w:t></w:t>
      </w:r>
    </w:p>
    <w:p w14:paraId="16DA91D8" w14:textId="50CA2DB8" w:rsidR="00C3669B" w:rsidRPr="001E1F4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Създаването на среда за насърчаване на грамотността, в която специално място се отделя на съвременните информационни средства и на ролята на учителит</w:t>
      </w:r>
    </w:p>
    <w:p w14:paraId="5A19D187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ІІІ. Цел: </w:t>
      </w:r>
    </w:p>
    <w:p w14:paraId="2B87FB84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Повишаване грамотността на децата в начален курс, така, че те да могат да четат и пишат на начално ниво.</w:t>
      </w:r>
    </w:p>
    <w:p w14:paraId="1AC8B7C5" w14:textId="77777777" w:rsidR="00C3669B" w:rsidRDefault="00C3669B" w:rsidP="00C366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Постигане базова и функционална грамотност, което ще осигури възможност за личностно и обществено развитие на учениците. -Възпитаване и подтикване на учениците и техните родители да осъзнаят значимостта на образованието и създаване на подходящи стимули завършващите 7 клас ученици да продължат образованието си.</w:t>
      </w:r>
    </w:p>
    <w:p w14:paraId="213EB89D" w14:textId="312A4A25" w:rsidR="00C3669B" w:rsidRDefault="00C3669B" w:rsidP="00C3669B">
      <w:pPr>
        <w:ind w:righ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Създаване на благоприятна среда – основна предпоставка за повишаване на интереса и мотивацията за усъвършенстване на уменията.</w:t>
      </w:r>
      <w:r w:rsidR="00AA5E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Изграждането на среда, в която грамотността да бъде насърчавана,   трябва да обхване всички възрастови групи. В изпълнение на конкретната цел ще бъдат организирани и провеждани различни инициативи на училищно ниво, свързани с популяризиране на ползите от повишаването на грамотността.</w:t>
      </w:r>
    </w:p>
    <w:p w14:paraId="4DC7938A" w14:textId="77777777" w:rsidR="001E1F4B" w:rsidRDefault="00C3669B" w:rsidP="00C3669B">
      <w:pPr>
        <w:ind w:righ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Привличане на общественото внимание към повишаване на грамотността и популяризирането на четенето.</w:t>
      </w:r>
    </w:p>
    <w:p w14:paraId="07BA6B97" w14:textId="77777777" w:rsidR="001E1F4B" w:rsidRDefault="001E1F4B" w:rsidP="00C3669B">
      <w:pPr>
        <w:ind w:right="-426"/>
        <w:rPr>
          <w:rFonts w:ascii="Times New Roman" w:eastAsia="Times New Roman" w:hAnsi="Times New Roman" w:cs="Times New Roman"/>
          <w:sz w:val="24"/>
          <w:szCs w:val="24"/>
        </w:rPr>
      </w:pPr>
    </w:p>
    <w:p w14:paraId="0CF843D8" w14:textId="7C73F63D" w:rsidR="00C3669B" w:rsidRPr="001E1F4B" w:rsidRDefault="00C3669B" w:rsidP="00C3669B">
      <w:pPr>
        <w:ind w:righ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ІV.  Дейности за постигане на целите:</w:t>
      </w:r>
    </w:p>
    <w:tbl>
      <w:tblPr>
        <w:tblW w:w="15593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792"/>
        <w:gridCol w:w="4252"/>
        <w:gridCol w:w="1276"/>
        <w:gridCol w:w="1706"/>
      </w:tblGrid>
      <w:tr w:rsidR="00C3669B" w14:paraId="0A258ED4" w14:textId="77777777" w:rsidTr="00CC2A4C">
        <w:trPr>
          <w:trHeight w:val="70"/>
        </w:trPr>
        <w:tc>
          <w:tcPr>
            <w:tcW w:w="567" w:type="dxa"/>
          </w:tcPr>
          <w:p w14:paraId="2B4F745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92" w:type="dxa"/>
          </w:tcPr>
          <w:p w14:paraId="222EC9EE" w14:textId="77777777" w:rsidR="00C3669B" w:rsidRDefault="00C3669B" w:rsidP="006D1F37">
            <w:pPr>
              <w:ind w:right="-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</w:p>
        </w:tc>
        <w:tc>
          <w:tcPr>
            <w:tcW w:w="4252" w:type="dxa"/>
          </w:tcPr>
          <w:p w14:paraId="78057C42" w14:textId="77777777" w:rsidR="00C3669B" w:rsidRDefault="00C3669B" w:rsidP="006D1F37">
            <w:pPr>
              <w:ind w:right="-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Очаквани резултати</w:t>
            </w:r>
          </w:p>
        </w:tc>
        <w:tc>
          <w:tcPr>
            <w:tcW w:w="1276" w:type="dxa"/>
          </w:tcPr>
          <w:p w14:paraId="057CF727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1706" w:type="dxa"/>
          </w:tcPr>
          <w:p w14:paraId="26223A5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Финансиране </w:t>
            </w:r>
          </w:p>
        </w:tc>
      </w:tr>
      <w:tr w:rsidR="00C3669B" w14:paraId="69930DF0" w14:textId="77777777" w:rsidTr="00CC2A4C">
        <w:trPr>
          <w:trHeight w:val="70"/>
        </w:trPr>
        <w:tc>
          <w:tcPr>
            <w:tcW w:w="567" w:type="dxa"/>
          </w:tcPr>
          <w:p w14:paraId="5DE4FF5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792" w:type="dxa"/>
          </w:tcPr>
          <w:p w14:paraId="35252392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Организиране на допълнително обучение по български </w:t>
            </w:r>
          </w:p>
          <w:p w14:paraId="6CD265E3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език на ученици с обучителни затруднения като обща </w:t>
            </w:r>
          </w:p>
          <w:p w14:paraId="5E9BAB1A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подкрепа на личностно развитие в начален и прогимназиален етап.</w:t>
            </w:r>
          </w:p>
        </w:tc>
        <w:tc>
          <w:tcPr>
            <w:tcW w:w="4252" w:type="dxa"/>
          </w:tcPr>
          <w:p w14:paraId="14FFE52E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Преодоляване на пропуските и </w:t>
            </w:r>
          </w:p>
          <w:p w14:paraId="3807DC4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обучителните затруднения. </w:t>
            </w:r>
          </w:p>
          <w:p w14:paraId="209B0722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Изграждане на мотивация за </w:t>
            </w:r>
          </w:p>
          <w:p w14:paraId="766D6DAD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по-добро владеене на родния език.</w:t>
            </w:r>
          </w:p>
        </w:tc>
        <w:tc>
          <w:tcPr>
            <w:tcW w:w="1276" w:type="dxa"/>
          </w:tcPr>
          <w:p w14:paraId="5F158D3E" w14:textId="329D9DB8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58D8660E" w14:textId="640E1866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00CFFB7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  <w:p w14:paraId="45EE7F3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финансиране</w:t>
            </w:r>
          </w:p>
        </w:tc>
      </w:tr>
      <w:tr w:rsidR="00C3669B" w14:paraId="3AD954ED" w14:textId="77777777" w:rsidTr="00CC2A4C">
        <w:trPr>
          <w:trHeight w:val="70"/>
        </w:trPr>
        <w:tc>
          <w:tcPr>
            <w:tcW w:w="567" w:type="dxa"/>
          </w:tcPr>
          <w:p w14:paraId="498A94E4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792" w:type="dxa"/>
          </w:tcPr>
          <w:p w14:paraId="647ECD7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Организиране на допълнително обучение по български </w:t>
            </w:r>
          </w:p>
          <w:p w14:paraId="6F9D1183" w14:textId="1D3D1FB0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 и литература за учениците от IV</w:t>
            </w:r>
            <w:r w:rsidR="001A7A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A7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="001A7A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клас по време на пролетната ваканция.</w:t>
            </w:r>
          </w:p>
        </w:tc>
        <w:tc>
          <w:tcPr>
            <w:tcW w:w="4252" w:type="dxa"/>
          </w:tcPr>
          <w:p w14:paraId="77B5D323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Повишаване резултатите от НВО</w:t>
            </w:r>
          </w:p>
        </w:tc>
        <w:tc>
          <w:tcPr>
            <w:tcW w:w="1276" w:type="dxa"/>
          </w:tcPr>
          <w:p w14:paraId="1571CBFF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  <w:p w14:paraId="49ABA6DD" w14:textId="1B419039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06" w:type="dxa"/>
          </w:tcPr>
          <w:p w14:paraId="592D531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7F717BB4" w14:textId="77777777" w:rsidTr="00CC2A4C">
        <w:trPr>
          <w:trHeight w:val="1340"/>
        </w:trPr>
        <w:tc>
          <w:tcPr>
            <w:tcW w:w="567" w:type="dxa"/>
          </w:tcPr>
          <w:p w14:paraId="3E9BCB15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7792" w:type="dxa"/>
          </w:tcPr>
          <w:p w14:paraId="79CACD4D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Осигуряване на лесен достъп до книги и до четива</w:t>
            </w:r>
          </w:p>
          <w:p w14:paraId="7432F9A8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 Обогатяване на библиотеката на училището и </w:t>
            </w:r>
          </w:p>
          <w:p w14:paraId="13F0BEF1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кътовете  за четене  в  класните стаи и в стаята  за занимания по интереси</w:t>
            </w:r>
          </w:p>
          <w:p w14:paraId="62A09771" w14:textId="78E42917" w:rsidR="00CC2A4C" w:rsidRPr="007F4E77" w:rsidRDefault="00CC2A4C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r w:rsidR="007F4E77" w:rsidRPr="007F4E77">
              <w:rPr>
                <w:sz w:val="24"/>
                <w:szCs w:val="24"/>
              </w:rPr>
              <w:t>У</w:t>
            </w:r>
            <w:r w:rsidRPr="007F4E77">
              <w:rPr>
                <w:sz w:val="24"/>
                <w:szCs w:val="24"/>
              </w:rPr>
              <w:t>частие в кампании за насърчаване на четенето.</w:t>
            </w:r>
          </w:p>
        </w:tc>
        <w:tc>
          <w:tcPr>
            <w:tcW w:w="4252" w:type="dxa"/>
          </w:tcPr>
          <w:p w14:paraId="45DEBC2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Формиране у учениците на интерес към четенето.Осигуряване на </w:t>
            </w:r>
          </w:p>
          <w:p w14:paraId="0CE5899A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повече възможности за четене на</w:t>
            </w:r>
          </w:p>
          <w:p w14:paraId="5CDC937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книги за удоволствие в училище.</w:t>
            </w:r>
          </w:p>
        </w:tc>
        <w:tc>
          <w:tcPr>
            <w:tcW w:w="1276" w:type="dxa"/>
          </w:tcPr>
          <w:p w14:paraId="151210C1" w14:textId="59E88ECB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71196B64" w14:textId="13D051D5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7739CCC4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6FCD5359" w14:textId="77777777" w:rsidTr="00CC2A4C">
        <w:trPr>
          <w:trHeight w:val="871"/>
        </w:trPr>
        <w:tc>
          <w:tcPr>
            <w:tcW w:w="567" w:type="dxa"/>
          </w:tcPr>
          <w:p w14:paraId="3FA39603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792" w:type="dxa"/>
          </w:tcPr>
          <w:p w14:paraId="01BEC10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Моето първо посещение  на библиотека  за учениците </w:t>
            </w:r>
          </w:p>
          <w:p w14:paraId="0E006F35" w14:textId="5BFE6B6F" w:rsidR="00C3669B" w:rsidRPr="00CC2A4C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І клас /училищна и селска/</w:t>
            </w:r>
            <w:r w:rsidR="00CC2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2" w:type="dxa"/>
          </w:tcPr>
          <w:p w14:paraId="41B6FE2D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Формиране у учениците на интерес към четенето.</w:t>
            </w:r>
          </w:p>
        </w:tc>
        <w:tc>
          <w:tcPr>
            <w:tcW w:w="1276" w:type="dxa"/>
          </w:tcPr>
          <w:p w14:paraId="2441DE7D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Декември</w:t>
            </w:r>
          </w:p>
          <w:p w14:paraId="0E012898" w14:textId="1A16C282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06" w:type="dxa"/>
          </w:tcPr>
          <w:p w14:paraId="5D7F181F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 финансиране</w:t>
            </w:r>
          </w:p>
        </w:tc>
      </w:tr>
      <w:tr w:rsidR="00C3669B" w14:paraId="6342A374" w14:textId="77777777" w:rsidTr="00CC2A4C">
        <w:trPr>
          <w:trHeight w:val="871"/>
        </w:trPr>
        <w:tc>
          <w:tcPr>
            <w:tcW w:w="567" w:type="dxa"/>
          </w:tcPr>
          <w:p w14:paraId="3303615D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</w:t>
            </w:r>
          </w:p>
        </w:tc>
        <w:tc>
          <w:tcPr>
            <w:tcW w:w="7792" w:type="dxa"/>
          </w:tcPr>
          <w:p w14:paraId="23BAF325" w14:textId="3CEDC1EE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1A7AC1" w:rsidRPr="001A7AC1">
              <w:rPr>
                <w:sz w:val="24"/>
                <w:szCs w:val="24"/>
              </w:rPr>
              <w:t>Азбуката – вратата към книгите и мечтите</w:t>
            </w:r>
            <w:r w:rsidR="001A7AC1">
              <w:rPr>
                <w:sz w:val="24"/>
                <w:szCs w:val="24"/>
              </w:rPr>
              <w:t xml:space="preserve"> </w:t>
            </w:r>
            <w:r w:rsidR="001A7AC1"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„Отворени врати”- І клас</w:t>
            </w:r>
          </w:p>
        </w:tc>
        <w:tc>
          <w:tcPr>
            <w:tcW w:w="4252" w:type="dxa"/>
          </w:tcPr>
          <w:p w14:paraId="560E9B6C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Добри практики</w:t>
            </w:r>
          </w:p>
        </w:tc>
        <w:tc>
          <w:tcPr>
            <w:tcW w:w="1276" w:type="dxa"/>
          </w:tcPr>
          <w:p w14:paraId="096D54EE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  <w:p w14:paraId="425FE802" w14:textId="6366921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74545B62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305D9D66" w14:textId="77777777" w:rsidTr="00CC2A4C">
        <w:trPr>
          <w:trHeight w:val="1358"/>
        </w:trPr>
        <w:tc>
          <w:tcPr>
            <w:tcW w:w="567" w:type="dxa"/>
          </w:tcPr>
          <w:p w14:paraId="0E8585DD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792" w:type="dxa"/>
          </w:tcPr>
          <w:p w14:paraId="336D3844" w14:textId="2490951C" w:rsidR="00C3669B" w:rsidRPr="001503DF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април – международен ден на книгата</w:t>
            </w:r>
            <w:r w:rsidR="001503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503DF">
              <w:t xml:space="preserve"> </w:t>
            </w:r>
            <w:r w:rsidR="001503DF" w:rsidRPr="001503DF">
              <w:rPr>
                <w:sz w:val="24"/>
                <w:szCs w:val="24"/>
              </w:rPr>
              <w:t>Ученически презентации по литература или актуални теми.</w:t>
            </w:r>
          </w:p>
          <w:p w14:paraId="00145F6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289C859A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Формиране на култура за четене на разнообразни книги.</w:t>
            </w:r>
          </w:p>
          <w:p w14:paraId="17BE2B9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Популяризиране на </w:t>
            </w:r>
          </w:p>
          <w:p w14:paraId="759BA56F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Международния ден на детската</w:t>
            </w:r>
          </w:p>
          <w:p w14:paraId="6F268224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книга.</w:t>
            </w:r>
          </w:p>
        </w:tc>
        <w:tc>
          <w:tcPr>
            <w:tcW w:w="1276" w:type="dxa"/>
          </w:tcPr>
          <w:p w14:paraId="335B91CB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  <w:p w14:paraId="5AF4F62E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2024г</w:t>
            </w:r>
          </w:p>
        </w:tc>
        <w:tc>
          <w:tcPr>
            <w:tcW w:w="1706" w:type="dxa"/>
          </w:tcPr>
          <w:p w14:paraId="02952FF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55E171E6" w14:textId="77777777" w:rsidTr="00CC2A4C">
        <w:trPr>
          <w:trHeight w:val="1061"/>
        </w:trPr>
        <w:tc>
          <w:tcPr>
            <w:tcW w:w="567" w:type="dxa"/>
          </w:tcPr>
          <w:p w14:paraId="126C3245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792" w:type="dxa"/>
          </w:tcPr>
          <w:p w14:paraId="5BD12DDF" w14:textId="19051A17" w:rsidR="00C3669B" w:rsidRPr="00D71DAC" w:rsidRDefault="00D71DAC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r w:rsidRPr="00D71DAC">
              <w:rPr>
                <w:sz w:val="24"/>
                <w:szCs w:val="24"/>
              </w:rPr>
              <w:t>Работа с кръстословици, анаграми и игрословици и включване на настолни игри с езикови елементи</w:t>
            </w:r>
          </w:p>
        </w:tc>
        <w:tc>
          <w:tcPr>
            <w:tcW w:w="4252" w:type="dxa"/>
          </w:tcPr>
          <w:p w14:paraId="3F58F845" w14:textId="4B818C81" w:rsidR="00C3669B" w:rsidRDefault="00D71DAC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Развиване на креативното мислене .</w:t>
            </w:r>
          </w:p>
        </w:tc>
        <w:tc>
          <w:tcPr>
            <w:tcW w:w="1276" w:type="dxa"/>
          </w:tcPr>
          <w:p w14:paraId="53395857" w14:textId="0626D146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59FEE350" w14:textId="1FD9C4EE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22634882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3C658589" w14:textId="77777777" w:rsidTr="00CC2A4C">
        <w:trPr>
          <w:trHeight w:val="1349"/>
        </w:trPr>
        <w:tc>
          <w:tcPr>
            <w:tcW w:w="567" w:type="dxa"/>
          </w:tcPr>
          <w:p w14:paraId="44DB7A1E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792" w:type="dxa"/>
          </w:tcPr>
          <w:p w14:paraId="32E8AA84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Организиране и провеждане на кампания за съвместно четене „Деца четат на деца”- V и  VI клас</w:t>
            </w:r>
          </w:p>
          <w:p w14:paraId="22E246B9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5DBFE698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Създаване на условия </w:t>
            </w:r>
          </w:p>
          <w:p w14:paraId="25FE48AF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провеждане на съвместни </w:t>
            </w:r>
          </w:p>
          <w:p w14:paraId="273737E5" w14:textId="261412A9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празнични събития</w:t>
            </w:r>
            <w:r w:rsidR="00D71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,изложби,</w:t>
            </w:r>
          </w:p>
          <w:p w14:paraId="0C680943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концерти и спектакли, посветени на книгите за деца и юноши.</w:t>
            </w:r>
          </w:p>
        </w:tc>
        <w:tc>
          <w:tcPr>
            <w:tcW w:w="1276" w:type="dxa"/>
          </w:tcPr>
          <w:p w14:paraId="0E38043E" w14:textId="30F40B2F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16077B25" w14:textId="4FE366EB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380BEBE5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0105A3C1" w14:textId="77777777" w:rsidTr="00CC2A4C">
        <w:trPr>
          <w:trHeight w:val="1218"/>
        </w:trPr>
        <w:tc>
          <w:tcPr>
            <w:tcW w:w="567" w:type="dxa"/>
          </w:tcPr>
          <w:p w14:paraId="1DC0AE57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792" w:type="dxa"/>
          </w:tcPr>
          <w:p w14:paraId="03ED03B8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Училищни инициативи в подкрепа на </w:t>
            </w:r>
          </w:p>
          <w:p w14:paraId="36B46197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популяризиране на книги съобразени с възрастта. Часове за четене и разказване на истории с цел насърчаване на интереса към четенето на книги и развитие на речевата способност.</w:t>
            </w:r>
          </w:p>
          <w:p w14:paraId="4110BD17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32F006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Формиране у учениците </w:t>
            </w:r>
          </w:p>
          <w:p w14:paraId="4F2EF9C2" w14:textId="423C2931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 към четенето.</w:t>
            </w:r>
          </w:p>
        </w:tc>
        <w:tc>
          <w:tcPr>
            <w:tcW w:w="1276" w:type="dxa"/>
          </w:tcPr>
          <w:p w14:paraId="583070AD" w14:textId="3F64FA53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555F7796" w14:textId="4815C968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4A7B8E0F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C3669B" w14:paraId="6ECBFC37" w14:textId="77777777" w:rsidTr="00CC2A4C">
        <w:trPr>
          <w:trHeight w:val="890"/>
        </w:trPr>
        <w:tc>
          <w:tcPr>
            <w:tcW w:w="567" w:type="dxa"/>
          </w:tcPr>
          <w:p w14:paraId="5067CF78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792" w:type="dxa"/>
          </w:tcPr>
          <w:p w14:paraId="398F1CD1" w14:textId="64C30FA5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Оценяване на ефективността от посещението на консултации, допълнителни часове по БЕЛ. </w:t>
            </w:r>
          </w:p>
        </w:tc>
        <w:tc>
          <w:tcPr>
            <w:tcW w:w="4252" w:type="dxa"/>
          </w:tcPr>
          <w:p w14:paraId="42514449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Насърчаване на интереса към </w:t>
            </w:r>
          </w:p>
          <w:p w14:paraId="42B56D80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получаването на знания на </w:t>
            </w:r>
          </w:p>
          <w:p w14:paraId="45369E31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различните когнитивни нива.</w:t>
            </w:r>
          </w:p>
          <w:p w14:paraId="5B5F9DB5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3215C5" w14:textId="56AD4C79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627A31C8" w14:textId="5E8CCCFB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04D4B262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 финансиране</w:t>
            </w:r>
          </w:p>
        </w:tc>
      </w:tr>
      <w:tr w:rsidR="00C3669B" w14:paraId="6A6D7138" w14:textId="77777777" w:rsidTr="00CC2A4C">
        <w:trPr>
          <w:trHeight w:val="1943"/>
        </w:trPr>
        <w:tc>
          <w:tcPr>
            <w:tcW w:w="567" w:type="dxa"/>
          </w:tcPr>
          <w:p w14:paraId="2297C70A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7792" w:type="dxa"/>
          </w:tcPr>
          <w:p w14:paraId="33BB8441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Повишаване на квалификацията на учителите за повишаване на равнището на грамотност. </w:t>
            </w:r>
          </w:p>
          <w:p w14:paraId="3BCD7F3D" w14:textId="77777777" w:rsidR="00C3669B" w:rsidRDefault="00C3669B" w:rsidP="006D1F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59727E4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Обучение/споделяне на добри</w:t>
            </w:r>
          </w:p>
          <w:p w14:paraId="22E242C7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учителски практики.</w:t>
            </w:r>
          </w:p>
          <w:p w14:paraId="5D2883D0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55B340" w14:textId="5E5491EB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14:paraId="50CAA5A5" w14:textId="6C029C33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1706" w:type="dxa"/>
          </w:tcPr>
          <w:p w14:paraId="09418D7A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</w:t>
            </w:r>
          </w:p>
          <w:p w14:paraId="32DD2F54" w14:textId="77777777" w:rsidR="00C3669B" w:rsidRDefault="00C3669B" w:rsidP="006D1F37">
            <w:pPr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финансиране</w:t>
            </w:r>
          </w:p>
        </w:tc>
      </w:tr>
      <w:tr w:rsidR="00C3669B" w14:paraId="2C23917B" w14:textId="77777777" w:rsidTr="00CC2A4C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39D6B08" w14:textId="77777777" w:rsidR="00C3669B" w:rsidRDefault="00C3669B" w:rsidP="006D1F37">
            <w:pPr>
              <w:ind w:left="108"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91FC4C8" w14:textId="77777777" w:rsidR="00C3669B" w:rsidRDefault="00C3669B" w:rsidP="006D1F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Разпространение на училищни практики насочени към постигане на базова грамотност на учениците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62CD134E" w14:textId="77777777" w:rsidR="00C3669B" w:rsidRDefault="00C3669B" w:rsidP="006D1F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Популяризиране на училищните постижения в областта на четенето и грамотността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706A91B1" w14:textId="77777777" w:rsidR="00C3669B" w:rsidRDefault="00C3669B" w:rsidP="006D1F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   - септември</w:t>
            </w:r>
          </w:p>
          <w:p w14:paraId="436424E4" w14:textId="21B5F80A" w:rsidR="00C3669B" w:rsidRDefault="00C3669B" w:rsidP="006D1F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AA5E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73E826C0" w14:textId="77777777" w:rsidR="00C3669B" w:rsidRDefault="00C3669B" w:rsidP="006D1F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 финансиране</w:t>
            </w:r>
          </w:p>
        </w:tc>
      </w:tr>
    </w:tbl>
    <w:p w14:paraId="50483C9B" w14:textId="77777777" w:rsidR="00C3669B" w:rsidRDefault="00C3669B" w:rsidP="00C3669B">
      <w:pPr>
        <w:ind w:right="-42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49E1DE" w14:textId="77777777" w:rsidR="00C3669B" w:rsidRDefault="00C3669B" w:rsidP="00C3669B">
      <w:pPr>
        <w:ind w:right="-42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 Политика за насърчаване и развитие на грамотността:</w:t>
      </w:r>
    </w:p>
    <w:p w14:paraId="50F4274E" w14:textId="7748D185" w:rsidR="001E1F4B" w:rsidRPr="001E1F4B" w:rsidRDefault="00C3669B" w:rsidP="001E1F4B">
      <w:pPr>
        <w:pBdr>
          <w:top w:val="nil"/>
          <w:left w:val="nil"/>
          <w:bottom w:val="nil"/>
          <w:right w:val="nil"/>
          <w:between w:val="nil"/>
        </w:pBdr>
        <w:ind w:left="420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Усвояването на учебното съдържание трябва да бъде улеснено и обогатено чрез осигуряване на разнообразни, атрактивни, близки до светоусещането на съвременните деца печатни и електронни материали. По този начин учениците ще бъдат мотивирани и въвлечени в учебния процес.</w:t>
      </w:r>
    </w:p>
    <w:p w14:paraId="6AFF1C45" w14:textId="2B35FB3D" w:rsidR="00C3669B" w:rsidRDefault="00C3669B" w:rsidP="00C3669B">
      <w:pPr>
        <w:ind w:right="-42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Насърчаването и повишаването на грамотността на учениците във връзка с ЗПУО:</w:t>
      </w:r>
    </w:p>
    <w:p w14:paraId="57EC60F3" w14:textId="77777777" w:rsidR="00C3669B" w:rsidRDefault="00C3669B" w:rsidP="00C366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овладяването и прилагането на книжовните норми от учениците, които са обект на проверка и оценка на учителя, се осигуряват 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допълнителни условия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чл.4, ал.3 и чл.10 от Наредба №6 за усвояване на българския книжовен език като част от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общата подкрепа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придобиване на окончателните резултати от обучението по учебния предмет.</w:t>
      </w:r>
    </w:p>
    <w:p w14:paraId="22503B0C" w14:textId="77777777" w:rsidR="00C3669B" w:rsidRDefault="00C3669B" w:rsidP="00C366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Допълнителното обучение по български език и литература като част от общата подкрепа за придобиване на очакваните резултати, се провежда чрез допълнителни часове извън училищния учебен план по време на учебни занятия и/или по време на ваканция, съобразно потребностите на всеки ученик.</w:t>
      </w:r>
    </w:p>
    <w:p w14:paraId="7AF5FCFE" w14:textId="77777777" w:rsidR="00C3669B" w:rsidRDefault="00C3669B" w:rsidP="00C366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Повишаването на грамотността на учениците е в пряка връзка с целите на Наредбата за приобщаващо образование. Общата подкрепа за личностно развитие в училището за целите на превенцията на обучителните затруднения се изразява във включване на учениците в: допълнително обучение по учебни предмети при условията на ЗПУО; консултации по учебни предмети и  допълнителни консултации. </w:t>
      </w:r>
    </w:p>
    <w:p w14:paraId="6E40136C" w14:textId="3F9AC7D0" w:rsidR="001E1F4B" w:rsidRPr="001E1F4B" w:rsidRDefault="00C3669B" w:rsidP="001E1F4B">
      <w:pPr>
        <w:pBdr>
          <w:top w:val="nil"/>
          <w:left w:val="nil"/>
          <w:bottom w:val="nil"/>
          <w:right w:val="nil"/>
          <w:between w:val="nil"/>
        </w:pBdr>
        <w:ind w:left="720" w:righ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 подкрепа се организира въз основа на анализ на оценяване на входни равнища и на резултати от НВО.</w:t>
      </w:r>
    </w:p>
    <w:p w14:paraId="3BE73E4F" w14:textId="33F58D72" w:rsidR="00C3669B" w:rsidRDefault="00C3669B" w:rsidP="00C3669B">
      <w:pPr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VIІ.  Партньори:</w:t>
      </w:r>
    </w:p>
    <w:p w14:paraId="314E2BF9" w14:textId="77777777" w:rsidR="00C3669B" w:rsidRDefault="00C3669B" w:rsidP="00C3669B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right="-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Основен двигател на изпълнението на тази стратегия са учителите.</w:t>
      </w:r>
    </w:p>
    <w:p w14:paraId="1EF9D00B" w14:textId="77777777" w:rsidR="00C3669B" w:rsidRDefault="00C3669B" w:rsidP="00C3669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Основни партньори: </w:t>
      </w:r>
    </w:p>
    <w:p w14:paraId="70AEEEA4" w14:textId="77777777" w:rsidR="00C3669B" w:rsidRDefault="00C3669B" w:rsidP="00C366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7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Училища на територията на община;</w:t>
      </w:r>
    </w:p>
    <w:p w14:paraId="0205EFB6" w14:textId="77777777" w:rsidR="00C3669B" w:rsidRDefault="00C3669B" w:rsidP="00C366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7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</w:p>
    <w:p w14:paraId="38C9BC69" w14:textId="77777777" w:rsidR="00C3669B" w:rsidRDefault="00C3669B" w:rsidP="00C366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27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22222"/>
          <w:sz w:val="21"/>
          <w:szCs w:val="21"/>
          <w:highlight w:val="white"/>
        </w:rPr>
        <w:t>ЦДГ "Кокичe" -с.Равно поле</w:t>
      </w:r>
    </w:p>
    <w:p w14:paraId="2E4DD0D4" w14:textId="77777777" w:rsidR="00C3669B" w:rsidRDefault="00C3669B" w:rsidP="00C366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927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Читалище „Просвета 1922“ с. Равно поле;</w:t>
      </w:r>
    </w:p>
    <w:p w14:paraId="3160500E" w14:textId="77777777" w:rsidR="001E1F4B" w:rsidRDefault="001E1F4B" w:rsidP="00C3669B">
      <w:pPr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5126D6" w14:textId="2FF05101" w:rsidR="00C3669B" w:rsidRDefault="00C3669B" w:rsidP="00C3669B">
      <w:pPr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Х.  Финансово осигуряване на изпълнението на програмата:</w:t>
      </w:r>
    </w:p>
    <w:p w14:paraId="164BC712" w14:textId="77777777" w:rsidR="00C3669B" w:rsidRDefault="00C3669B" w:rsidP="00C3669B">
      <w:pPr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Финансирането на училищния план ще се осъществява главно от бюджетни средства, както и приходи от отдаване на земеделска земя на училището.</w:t>
      </w:r>
    </w:p>
    <w:p w14:paraId="7420C398" w14:textId="77777777" w:rsidR="00C3669B" w:rsidRDefault="00C3669B" w:rsidP="00C3669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Тези средства ще бъдат планирани в зависимост от ежегодните дейности, които ще се изпълняват.</w:t>
      </w:r>
    </w:p>
    <w:p w14:paraId="27FC980E" w14:textId="77777777" w:rsidR="00C3669B" w:rsidRDefault="00C3669B" w:rsidP="00C3669B">
      <w:pPr>
        <w:pBdr>
          <w:top w:val="nil"/>
          <w:left w:val="nil"/>
          <w:bottom w:val="nil"/>
          <w:right w:val="nil"/>
          <w:between w:val="nil"/>
        </w:pBdr>
        <w:ind w:left="720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изпълнението на инициативи, свързани с участието на партньори ще бъдат сключени споразумения за определяне на конкретните ангажименти на страните, както и за тяхното финансиране.</w:t>
      </w:r>
    </w:p>
    <w:p w14:paraId="2062120D" w14:textId="77777777" w:rsidR="00C3669B" w:rsidRDefault="00C3669B" w:rsidP="00C3669B">
      <w:pPr>
        <w:ind w:right="-142"/>
        <w:rPr>
          <w:rFonts w:ascii="Times New Roman" w:eastAsia="Times New Roman" w:hAnsi="Times New Roman" w:cs="Times New Roman"/>
          <w:sz w:val="36"/>
          <w:szCs w:val="36"/>
        </w:rPr>
      </w:pPr>
    </w:p>
    <w:p w14:paraId="19995E31" w14:textId="77777777" w:rsidR="002801A4" w:rsidRDefault="002801A4"/>
    <w:sectPr w:rsidR="002801A4" w:rsidSect="00C3669B">
      <w:footerReference w:type="default" r:id="rId11"/>
      <w:pgSz w:w="16838" w:h="11906" w:orient="landscape"/>
      <w:pgMar w:top="1134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603D9" w14:textId="77777777" w:rsidR="00492930" w:rsidRDefault="00492930">
      <w:pPr>
        <w:spacing w:after="0" w:line="240" w:lineRule="auto"/>
      </w:pPr>
      <w:r>
        <w:separator/>
      </w:r>
    </w:p>
  </w:endnote>
  <w:endnote w:type="continuationSeparator" w:id="0">
    <w:p w14:paraId="74DDF915" w14:textId="77777777" w:rsidR="00492930" w:rsidRDefault="0049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036FC" w14:textId="7D8013C4" w:rsidR="008D312B" w:rsidRDefault="00291E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34A468E" w14:textId="77777777" w:rsidR="008D312B" w:rsidRDefault="008D31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0FD1F" w14:textId="77777777" w:rsidR="00492930" w:rsidRDefault="00492930">
      <w:pPr>
        <w:spacing w:after="0" w:line="240" w:lineRule="auto"/>
      </w:pPr>
      <w:r>
        <w:separator/>
      </w:r>
    </w:p>
  </w:footnote>
  <w:footnote w:type="continuationSeparator" w:id="0">
    <w:p w14:paraId="47D95DE6" w14:textId="77777777" w:rsidR="00492930" w:rsidRDefault="00492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E5283"/>
    <w:multiLevelType w:val="multilevel"/>
    <w:tmpl w:val="80DAAC84"/>
    <w:lvl w:ilvl="0">
      <w:start w:val="3"/>
      <w:numFmt w:val="bullet"/>
      <w:lvlText w:val="-"/>
      <w:lvlJc w:val="left"/>
      <w:pPr>
        <w:ind w:left="4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A374AC"/>
    <w:multiLevelType w:val="multilevel"/>
    <w:tmpl w:val="6666F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4F"/>
    <w:rsid w:val="001503DF"/>
    <w:rsid w:val="001A7AC1"/>
    <w:rsid w:val="001E1F4B"/>
    <w:rsid w:val="002801A4"/>
    <w:rsid w:val="00291EC7"/>
    <w:rsid w:val="00492930"/>
    <w:rsid w:val="00581457"/>
    <w:rsid w:val="0071364E"/>
    <w:rsid w:val="007F4E77"/>
    <w:rsid w:val="008D312B"/>
    <w:rsid w:val="009E4B27"/>
    <w:rsid w:val="00AA5E51"/>
    <w:rsid w:val="00BA3660"/>
    <w:rsid w:val="00BE654F"/>
    <w:rsid w:val="00C3669B"/>
    <w:rsid w:val="00CC2A4C"/>
    <w:rsid w:val="00D71DAC"/>
    <w:rsid w:val="00E5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C370AA"/>
  <w15:chartTrackingRefBased/>
  <w15:docId w15:val="{36619367-BA7D-444D-B0E7-7168AC68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69B"/>
    <w:pPr>
      <w:spacing w:after="200" w:line="276" w:lineRule="auto"/>
    </w:pPr>
    <w:rPr>
      <w:rFonts w:ascii="Calibri" w:eastAsia="Calibri" w:hAnsi="Calibri" w:cs="Calibri"/>
      <w14:ligatures w14:val="none"/>
    </w:rPr>
  </w:style>
  <w:style w:type="paragraph" w:styleId="1">
    <w:name w:val="heading 1"/>
    <w:basedOn w:val="a"/>
    <w:next w:val="a"/>
    <w:link w:val="10"/>
    <w:qFormat/>
    <w:rsid w:val="00BE6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5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5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E65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E6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E65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E65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E654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E65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E654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E65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E65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E6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E6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E65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5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65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5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E65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65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_ravno_pole@abv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ou-ravnopole.idwebb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0OT8fqJqX+6uCW+EYBaYDqlcS3pvcpCvXiwk/OObJtU=</DigestValue>
    </Reference>
    <Reference Type="http://www.w3.org/2000/09/xmldsig#Object" URI="#idOfficeObject">
      <DigestMethod Algorithm="http://www.w3.org/2001/04/xmlenc#sha256"/>
      <DigestValue>vE4cb4NV1N2293aah3hiE8fSv1obV2hcEqx4IH0K9GI=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rCB3h252mZZ3npldG9AmE+lUoG7QMvCzZtU8SdhrWC4=</DigestValue>
    </Reference>
    <Reference Type="http://www.w3.org/2000/09/xmldsig#Object" URI="#idValidSigLnImg">
      <DigestMethod Algorithm="http://www.w3.org/2001/04/xmlenc#sha256"/>
      <DigestValue>iXaRW6pIAPNJoV/ALs9Vga5tlccWQN86Tj0jp5aQ0AA=</DigestValue>
    </Reference>
    <Reference Type="http://www.w3.org/2000/09/xmldsig#Object" URI="#idInvalidSigLnImg">
      <DigestMethod Algorithm="http://www.w3.org/2001/04/xmlenc#sha256"/>
      <DigestValue>9cG2dKlsBEb090XYEnBYkWdN1e4RP1sIgDjfwd3yl20=</DigestValue>
    </Reference>
  </SignedInfo>
  <SignatureValue>QVKCG3ZsSr+s2+M022zPXUqOjTPoz5J4wfCFkz8qIWQpGdAnnZQbRaLCWsBNjr7dDBb+0EdFAKgI
aFIERUctqcx0Jn2wxjUjTpuTbkywTTj0dN39iIet8FGRmsOm/xWtxCG8JRWd5micogE5RdFze8zX
/66EEMMhV3GxSn/k+jFd7OCq5zjXVNvRtSwi+yJzpa3plIBuu+TTp0xfzWTsiAqqk82hHBtfbU1C
mnMRwdZ6hJX7NBgL0h4jYLO8ETqGqn3Ai1DYAJm1RgNBWWvMQjVMA0ubErem7Eo1OwPISwcatWWX
seR5Mc7pP5LbK9CJx4oQPG+8WYANd2uhZ9aIlw==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1MDQxNDAwMDAwMFoXDTI2MDQxND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cNBH/uSGjZyHMz8/6K0TioWCBjx+qpoDjvuztN4xu+c=</DigestValue>
      </Reference>
      <Reference URI="/word/document.xml?ContentType=application/vnd.openxmlformats-officedocument.wordprocessingml.document.main+xml">
        <DigestMethod Algorithm="http://www.w3.org/2001/04/xmlenc#sha256"/>
        <DigestValue>e39ws1nbOfzz+PQMZkEh3FrWnyU9MU2BrMYUw4XZAqE=</DigestValue>
      </Reference>
      <Reference URI="/word/endnotes.xml?ContentType=application/vnd.openxmlformats-officedocument.wordprocessingml.endnotes+xml">
        <DigestMethod Algorithm="http://www.w3.org/2001/04/xmlenc#sha256"/>
        <DigestValue>ylbqCw3Vmhnt7UzOZYF2XRKms8Ey8qM9KEUylbuiJMo=</DigestValue>
      </Reference>
      <Reference URI="/word/fontTable.xml?ContentType=application/vnd.openxmlformats-officedocument.wordprocessingml.fontTable+xml">
        <DigestMethod Algorithm="http://www.w3.org/2001/04/xmlenc#sha256"/>
        <DigestValue>L40kLdo5OzMa6Z7uDK+eJiRlPG300oQNHLitkM+MDDk=</DigestValue>
      </Reference>
      <Reference URI="/word/footer1.xml?ContentType=application/vnd.openxmlformats-officedocument.wordprocessingml.footer+xml">
        <DigestMethod Algorithm="http://www.w3.org/2001/04/xmlenc#sha256"/>
        <DigestValue>r3jFyUcWCq7kvGoLIAEcMpsuxBznRMDaDsa+8UjN0Io=</DigestValue>
      </Reference>
      <Reference URI="/word/footnotes.xml?ContentType=application/vnd.openxmlformats-officedocument.wordprocessingml.footnotes+xml">
        <DigestMethod Algorithm="http://www.w3.org/2001/04/xmlenc#sha256"/>
        <DigestValue>LnbAqoHkMC6Cy+hGbv/AzSiD/YfRl7fXnjeOYJ7HxUI=</DigestValue>
      </Reference>
      <Reference URI="/word/media/image1.png?ContentType=image/png">
        <DigestMethod Algorithm="http://www.w3.org/2001/04/xmlenc#sha256"/>
        <DigestValue>rtiu2wVK7M5MyjL1TXjXKhfyNs03xffLM1NVMgEse/M=</DigestValue>
      </Reference>
      <Reference URI="/word/media/image2.emf?ContentType=image/x-emf">
        <DigestMethod Algorithm="http://www.w3.org/2001/04/xmlenc#sha256"/>
        <DigestValue>2t8e3PfH11bLywAVoiywpfq13yFzDmehMja/2Q9H26Y=</DigestValue>
      </Reference>
      <Reference URI="/word/numbering.xml?ContentType=application/vnd.openxmlformats-officedocument.wordprocessingml.numbering+xml">
        <DigestMethod Algorithm="http://www.w3.org/2001/04/xmlenc#sha256"/>
        <DigestValue>6IescdBs7/M+q+SPi3nOqwED3oblFM68ako6JRdnOb8=</DigestValue>
      </Reference>
      <Reference URI="/word/settings.xml?ContentType=application/vnd.openxmlformats-officedocument.wordprocessingml.settings+xml">
        <DigestMethod Algorithm="http://www.w3.org/2001/04/xmlenc#sha256"/>
        <DigestValue>8hNXleT6BrGxl3OYTj9OyMFxxJ+bJRvciZiacCCPWzg=</DigestValue>
      </Reference>
      <Reference URI="/word/styles.xml?ContentType=application/vnd.openxmlformats-officedocument.wordprocessingml.styles+xml">
        <DigestMethod Algorithm="http://www.w3.org/2001/04/xmlenc#sha256"/>
        <DigestValue>BLARc9zFeQpgbMEDYCYxL4MhP+oNPlVnhDW8qcGNX5o=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2025-09-22T14:10:50Z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{E55440F6-7BB9-4524-86F0-57C20072A2DD}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2025-09-22T14:10:50Z</xd:SigningTime>
          <xd:SigningCertificate>
            <xd:Cert>
              <xd:CertDigest>
                <DigestMethod Algorithm="http://www.w3.org/2001/04/xmlenc#sha256"/>
                <DigestValue>HJmxY2RdNxbtsszT/l1rUnGPXoK5wrWwbKPvm4RH6OM=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b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gAy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BAKR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  <Object Id="idInvalidSigLnImg">AQAAAGwAAAAAAAAAAAAAAD8BAACfAAAAAAAAAAAAAABmFgAALAsAACBFTUYAAAEAmB8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Vasileva</dc:creator>
  <cp:keywords/>
  <dc:description/>
  <cp:lastModifiedBy>PC</cp:lastModifiedBy>
  <cp:revision>9</cp:revision>
  <dcterms:created xsi:type="dcterms:W3CDTF">2025-07-09T16:16:00Z</dcterms:created>
  <dcterms:modified xsi:type="dcterms:W3CDTF">2025-09-22T14:10:00Z</dcterms:modified>
</cp:coreProperties>
</file>